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054D241" w:rsidR="0043559C" w:rsidRPr="00A9486D" w:rsidRDefault="004422A5" w:rsidP="0045683C">
      <w:pPr>
        <w:pStyle w:val="2"/>
        <w:spacing w:before="360" w:line="240" w:lineRule="auto"/>
        <w:jc w:val="center"/>
        <w:rPr>
          <w:b/>
          <w:bCs/>
          <w:sz w:val="72"/>
          <w:szCs w:val="72"/>
        </w:rPr>
      </w:pPr>
      <w:r w:rsidRPr="00A9486D">
        <w:rPr>
          <w:b/>
          <w:bCs/>
          <w:sz w:val="44"/>
          <w:szCs w:val="44"/>
        </w:rPr>
        <w:t>子どもと若者のセーフガーディング行動規範</w:t>
      </w:r>
    </w:p>
    <w:p w14:paraId="00000003" w14:textId="77777777" w:rsidR="0043559C" w:rsidRDefault="004422A5">
      <w:pPr>
        <w:pStyle w:val="3"/>
      </w:pPr>
      <w:r>
        <w:t xml:space="preserve"> [</w:t>
      </w:r>
      <w:r>
        <w:t>団体名</w:t>
      </w:r>
      <w:r>
        <w:t>]</w:t>
      </w:r>
      <w:r>
        <w:t>に携わるものとして、私は以下のことをします：</w:t>
      </w:r>
    </w:p>
    <w:p w14:paraId="00000004" w14:textId="77777777" w:rsidR="0043559C" w:rsidRDefault="004422A5" w:rsidP="00851AA2">
      <w:pPr>
        <w:numPr>
          <w:ilvl w:val="0"/>
          <w:numId w:val="4"/>
        </w:numPr>
        <w:spacing w:after="0"/>
      </w:pPr>
      <w:r>
        <w:t>子どもや若者が危険に晒されないよう確認しながら、事業や業務内容を計画・実施し、危険が起こった際には影響を最小限に留めるよう対処する</w:t>
      </w:r>
    </w:p>
    <w:p w14:paraId="00000005" w14:textId="77777777" w:rsidR="0043559C" w:rsidRDefault="004422A5" w:rsidP="00851AA2">
      <w:pPr>
        <w:numPr>
          <w:ilvl w:val="0"/>
          <w:numId w:val="4"/>
        </w:numPr>
        <w:spacing w:after="0"/>
      </w:pPr>
      <w:r>
        <w:t>年齢、性別、ジェンダー、性的志向、出身地、障がいの有無、政治的信条などに関わらず、子どもや若者の権利、人格および尊厳を尊重し、最善の利益を考えて接する</w:t>
      </w:r>
    </w:p>
    <w:p w14:paraId="00000006" w14:textId="77777777" w:rsidR="0043559C" w:rsidRDefault="004422A5" w:rsidP="00851AA2">
      <w:pPr>
        <w:numPr>
          <w:ilvl w:val="0"/>
          <w:numId w:val="4"/>
        </w:numPr>
        <w:spacing w:after="0"/>
      </w:pPr>
      <w:r>
        <w:t>子どもや若者とは他者の目が届くところで接する</w:t>
      </w:r>
    </w:p>
    <w:p w14:paraId="00000007" w14:textId="77777777" w:rsidR="0043559C" w:rsidRDefault="004422A5" w:rsidP="00851AA2">
      <w:pPr>
        <w:numPr>
          <w:ilvl w:val="0"/>
          <w:numId w:val="4"/>
        </w:numPr>
        <w:spacing w:after="0"/>
      </w:pPr>
      <w:r>
        <w:t>子どもや若者に対する暴力や虐待、危険などその他不適切な行為を見逃さず、懸念がある際は事前に決められた手順に則り、すみやかに相談・報告する</w:t>
      </w:r>
    </w:p>
    <w:p w14:paraId="00000008" w14:textId="77777777" w:rsidR="0043559C" w:rsidRDefault="004422A5" w:rsidP="00851AA2">
      <w:pPr>
        <w:numPr>
          <w:ilvl w:val="0"/>
          <w:numId w:val="4"/>
        </w:numPr>
        <w:spacing w:after="0"/>
      </w:pPr>
      <w:r>
        <w:t>セーフガーディングに関する内部調査・外部調査等に応じ、当該調査のために必要な書類や情報提供に協力する</w:t>
      </w:r>
    </w:p>
    <w:p w14:paraId="00000009" w14:textId="77777777" w:rsidR="0043559C" w:rsidRDefault="004422A5" w:rsidP="00851AA2">
      <w:pPr>
        <w:numPr>
          <w:ilvl w:val="0"/>
          <w:numId w:val="4"/>
        </w:numPr>
        <w:spacing w:after="0"/>
      </w:pPr>
      <w:r>
        <w:t>子どもや若者に関する個人情報や写真・画像は、事前に本人および保護者や教師の承諾を得てから取得し、個人情報保護法規ならびに団体のもつガイドラインに従って適切に扱う</w:t>
      </w:r>
    </w:p>
    <w:p w14:paraId="0000000A" w14:textId="77777777" w:rsidR="0043559C" w:rsidRDefault="004422A5" w:rsidP="00851AA2">
      <w:pPr>
        <w:numPr>
          <w:ilvl w:val="0"/>
          <w:numId w:val="4"/>
        </w:numPr>
      </w:pPr>
      <w:r>
        <w:t>子どもや若者が自分のもつ権利や、セーフガーディングに関する懸念や問題をもった際にとるべき行動について理解しているようサポートする</w:t>
      </w:r>
    </w:p>
    <w:p w14:paraId="0000000B" w14:textId="77777777" w:rsidR="0043559C" w:rsidRDefault="004422A5">
      <w:pPr>
        <w:pStyle w:val="3"/>
      </w:pPr>
      <w:r>
        <w:t>[</w:t>
      </w:r>
      <w:r>
        <w:t>団体名</w:t>
      </w:r>
      <w:r>
        <w:t>]</w:t>
      </w:r>
      <w:r>
        <w:t>に携わるものとして、私は以下をしません：</w:t>
      </w:r>
    </w:p>
    <w:p w14:paraId="0000000C" w14:textId="77777777" w:rsidR="0043559C" w:rsidRPr="00851AA2" w:rsidRDefault="004422A5" w:rsidP="00851AA2">
      <w:pPr>
        <w:numPr>
          <w:ilvl w:val="0"/>
          <w:numId w:val="4"/>
        </w:numPr>
        <w:spacing w:after="0" w:line="281" w:lineRule="auto"/>
        <w:ind w:left="714" w:hanging="357"/>
      </w:pPr>
      <w:r w:rsidRPr="00851AA2">
        <w:t>18</w:t>
      </w:r>
      <w:r w:rsidRPr="00851AA2">
        <w:t>歳未満の子どもと性的行為に関わったり、性的・肉体的関係をもつ（</w:t>
      </w:r>
      <w:r w:rsidRPr="00851AA2">
        <w:t>18</w:t>
      </w:r>
      <w:r w:rsidRPr="00851AA2">
        <w:t>歳未満と知らなかったということは抗弁にならない）</w:t>
      </w:r>
    </w:p>
    <w:p w14:paraId="0000000D" w14:textId="77777777" w:rsidR="0043559C" w:rsidRPr="00851AA2" w:rsidRDefault="004422A5" w:rsidP="00851AA2">
      <w:pPr>
        <w:numPr>
          <w:ilvl w:val="0"/>
          <w:numId w:val="4"/>
        </w:numPr>
        <w:spacing w:after="0" w:line="281" w:lineRule="auto"/>
        <w:ind w:left="714" w:hanging="357"/>
      </w:pPr>
      <w:r w:rsidRPr="00851AA2">
        <w:t>受益者である</w:t>
      </w:r>
      <w:r w:rsidRPr="00851AA2">
        <w:t>18</w:t>
      </w:r>
      <w:r w:rsidRPr="00851AA2">
        <w:t>歳から</w:t>
      </w:r>
      <w:r w:rsidRPr="00851AA2">
        <w:t>24</w:t>
      </w:r>
      <w:r w:rsidRPr="00851AA2">
        <w:t>歳の若者と性的・肉体的関係をもつ</w:t>
      </w:r>
    </w:p>
    <w:p w14:paraId="0000000E" w14:textId="77777777" w:rsidR="0043559C" w:rsidRPr="00851AA2" w:rsidRDefault="004422A5" w:rsidP="00851AA2">
      <w:pPr>
        <w:numPr>
          <w:ilvl w:val="0"/>
          <w:numId w:val="4"/>
        </w:numPr>
        <w:spacing w:after="0" w:line="281" w:lineRule="auto"/>
        <w:ind w:left="714" w:hanging="357"/>
      </w:pPr>
      <w:bookmarkStart w:id="0" w:name="_gjdgxs" w:colFirst="0" w:colLast="0"/>
      <w:bookmarkEnd w:id="0"/>
      <w:r w:rsidRPr="00851AA2">
        <w:t>子どもや若者に対して商業的搾取を行う</w:t>
      </w:r>
    </w:p>
    <w:p w14:paraId="0000000F" w14:textId="77777777" w:rsidR="0043559C" w:rsidRPr="00851AA2" w:rsidRDefault="004422A5" w:rsidP="00851AA2">
      <w:pPr>
        <w:numPr>
          <w:ilvl w:val="0"/>
          <w:numId w:val="4"/>
        </w:numPr>
        <w:spacing w:after="0" w:line="281" w:lineRule="auto"/>
        <w:ind w:left="714" w:hanging="357"/>
      </w:pPr>
      <w:r w:rsidRPr="00851AA2">
        <w:t>子どもや若者を叩いたり、暴力によって身体的に傷つけたりする</w:t>
      </w:r>
      <w:r w:rsidRPr="00851AA2">
        <w:t xml:space="preserve"> </w:t>
      </w:r>
    </w:p>
    <w:p w14:paraId="00000010" w14:textId="77777777" w:rsidR="0043559C" w:rsidRPr="00851AA2" w:rsidRDefault="004422A5" w:rsidP="00851AA2">
      <w:pPr>
        <w:numPr>
          <w:ilvl w:val="0"/>
          <w:numId w:val="4"/>
        </w:numPr>
        <w:spacing w:after="0" w:line="281" w:lineRule="auto"/>
        <w:ind w:left="714" w:hanging="357"/>
      </w:pPr>
      <w:r w:rsidRPr="00851AA2">
        <w:t>はずかしめる、自尊心を傷つける、軽視する、見下すなど、あらゆる方法で子どもや若者を心理的に傷つける</w:t>
      </w:r>
    </w:p>
    <w:p w14:paraId="00000011" w14:textId="77777777" w:rsidR="0043559C" w:rsidRPr="00851AA2" w:rsidRDefault="004422A5" w:rsidP="00851AA2">
      <w:pPr>
        <w:numPr>
          <w:ilvl w:val="0"/>
          <w:numId w:val="4"/>
        </w:numPr>
        <w:spacing w:after="0" w:line="281" w:lineRule="auto"/>
        <w:ind w:left="714" w:hanging="357"/>
      </w:pPr>
      <w:r w:rsidRPr="00851AA2">
        <w:t>子どもや若者に対して不適切な言葉を使ったり、侮辱的・攻撃的な提案や示唆をする</w:t>
      </w:r>
      <w:r w:rsidRPr="00851AA2">
        <w:t xml:space="preserve"> </w:t>
      </w:r>
    </w:p>
    <w:p w14:paraId="00000012" w14:textId="77777777" w:rsidR="0043559C" w:rsidRPr="00851AA2" w:rsidRDefault="004422A5" w:rsidP="00851AA2">
      <w:pPr>
        <w:numPr>
          <w:ilvl w:val="0"/>
          <w:numId w:val="4"/>
        </w:numPr>
        <w:spacing w:after="0" w:line="281" w:lineRule="auto"/>
        <w:ind w:left="714" w:hanging="357"/>
      </w:pPr>
      <w:r w:rsidRPr="00851AA2">
        <w:t>子どもや若者が虐待にあいやすい状況をつくる</w:t>
      </w:r>
      <w:r w:rsidRPr="00851AA2">
        <w:t xml:space="preserve"> </w:t>
      </w:r>
    </w:p>
    <w:p w14:paraId="00000013" w14:textId="77777777" w:rsidR="0043559C" w:rsidRPr="00851AA2" w:rsidRDefault="004422A5" w:rsidP="00851AA2">
      <w:pPr>
        <w:numPr>
          <w:ilvl w:val="0"/>
          <w:numId w:val="4"/>
        </w:numPr>
        <w:spacing w:after="0" w:line="281" w:lineRule="auto"/>
        <w:ind w:left="714" w:hanging="357"/>
      </w:pPr>
      <w:r>
        <w:t>着替えや入浴、トイレなど、</w:t>
      </w:r>
      <w:r w:rsidRPr="00851AA2">
        <w:t>子どもや若者が自分でできることを必要以上に手伝う</w:t>
      </w:r>
      <w:r w:rsidRPr="00851AA2">
        <w:t xml:space="preserve"> </w:t>
      </w:r>
    </w:p>
    <w:p w14:paraId="00000014" w14:textId="77777777" w:rsidR="0043559C" w:rsidRPr="00851AA2" w:rsidRDefault="004422A5" w:rsidP="00851AA2">
      <w:pPr>
        <w:numPr>
          <w:ilvl w:val="0"/>
          <w:numId w:val="4"/>
        </w:numPr>
        <w:spacing w:after="0" w:line="281" w:lineRule="auto"/>
        <w:ind w:left="714" w:hanging="357"/>
      </w:pPr>
      <w:r w:rsidRPr="00851AA2">
        <w:t>違法、危険、または乱暴な子どもや若者の振る舞いを大目に見たり、加担する</w:t>
      </w:r>
      <w:r w:rsidRPr="00851AA2">
        <w:t xml:space="preserve"> </w:t>
      </w:r>
    </w:p>
    <w:p w14:paraId="00000015" w14:textId="77777777" w:rsidR="0043559C" w:rsidRPr="00851AA2" w:rsidRDefault="004422A5" w:rsidP="00851AA2">
      <w:pPr>
        <w:numPr>
          <w:ilvl w:val="0"/>
          <w:numId w:val="4"/>
        </w:numPr>
        <w:spacing w:after="0" w:line="281" w:lineRule="auto"/>
        <w:ind w:left="714" w:hanging="357"/>
      </w:pPr>
      <w:r w:rsidRPr="00851AA2">
        <w:t>特定の子どもや若者を差別したり、他の子と異なる扱いをしたり、えこひいきをして集団から排除する</w:t>
      </w:r>
      <w:r w:rsidRPr="00851AA2">
        <w:t xml:space="preserve"> </w:t>
      </w:r>
    </w:p>
    <w:p w14:paraId="00000016" w14:textId="77777777" w:rsidR="0043559C" w:rsidRPr="00851AA2" w:rsidRDefault="004422A5" w:rsidP="00851AA2">
      <w:pPr>
        <w:numPr>
          <w:ilvl w:val="0"/>
          <w:numId w:val="4"/>
        </w:numPr>
        <w:spacing w:after="0" w:line="281" w:lineRule="auto"/>
        <w:ind w:left="714" w:hanging="357"/>
      </w:pPr>
      <w:r w:rsidRPr="00851AA2">
        <w:t>活動に関わる子どもや若者と活動外で個人的に連絡をとる、もしくはとろうとする</w:t>
      </w:r>
      <w:r w:rsidRPr="00851AA2">
        <w:t xml:space="preserve"> </w:t>
      </w:r>
    </w:p>
    <w:p w14:paraId="00000017" w14:textId="77777777" w:rsidR="0043559C" w:rsidRPr="00851AA2" w:rsidRDefault="004422A5" w:rsidP="00851AA2">
      <w:pPr>
        <w:numPr>
          <w:ilvl w:val="0"/>
          <w:numId w:val="4"/>
        </w:numPr>
        <w:spacing w:after="0" w:line="281" w:lineRule="auto"/>
        <w:ind w:left="714" w:hanging="357"/>
      </w:pPr>
      <w:r w:rsidRPr="00851AA2">
        <w:t>活動に参加している子どもや若者と同じ床（とこ）で寝る</w:t>
      </w:r>
      <w:r w:rsidRPr="00851AA2">
        <w:t xml:space="preserve"> </w:t>
      </w:r>
    </w:p>
    <w:p w14:paraId="00000018" w14:textId="77777777" w:rsidR="0043559C" w:rsidRPr="00851AA2" w:rsidRDefault="004422A5" w:rsidP="00851AA2">
      <w:pPr>
        <w:numPr>
          <w:ilvl w:val="0"/>
          <w:numId w:val="4"/>
        </w:numPr>
        <w:spacing w:after="0" w:line="281" w:lineRule="auto"/>
        <w:ind w:left="714" w:hanging="357"/>
      </w:pPr>
      <w:r w:rsidRPr="00851AA2">
        <w:t>活動に参加している子どもや若者と同じ部屋で寝る。ただし、例外的状況かつ事前に上長の許可を得ている場合を除く</w:t>
      </w:r>
      <w:r w:rsidRPr="00851AA2">
        <w:t xml:space="preserve"> </w:t>
      </w:r>
    </w:p>
    <w:p w14:paraId="00000019" w14:textId="77777777" w:rsidR="0043559C" w:rsidRPr="00851AA2" w:rsidRDefault="004422A5" w:rsidP="00851AA2">
      <w:pPr>
        <w:numPr>
          <w:ilvl w:val="0"/>
          <w:numId w:val="4"/>
        </w:numPr>
        <w:spacing w:after="0" w:line="281" w:lineRule="auto"/>
        <w:ind w:left="714" w:hanging="357"/>
      </w:pPr>
      <w:r w:rsidRPr="00851AA2">
        <w:t>ポルノグラフィーや過激な暴力を含む不適切な画像、動画、ウェブサイトに子どもや若者を誘導しその危険にさらす</w:t>
      </w:r>
      <w:r w:rsidRPr="00851AA2">
        <w:t xml:space="preserve"> </w:t>
      </w:r>
    </w:p>
    <w:p w14:paraId="0000001A" w14:textId="77777777" w:rsidR="0043559C" w:rsidRDefault="004422A5" w:rsidP="00851AA2">
      <w:pPr>
        <w:numPr>
          <w:ilvl w:val="0"/>
          <w:numId w:val="4"/>
        </w:numPr>
        <w:spacing w:after="0" w:line="281" w:lineRule="auto"/>
        <w:ind w:left="714" w:hanging="357"/>
        <w:rPr>
          <w:color w:val="000000"/>
        </w:rPr>
      </w:pPr>
      <w:r w:rsidRPr="00851AA2">
        <w:t>規範違反</w:t>
      </w:r>
      <w:r>
        <w:rPr>
          <w:color w:val="000000"/>
        </w:rPr>
        <w:t>との疑念をもたれかねないような状況に自分自身を置く</w:t>
      </w:r>
    </w:p>
    <w:p w14:paraId="0000001B" w14:textId="77777777" w:rsidR="0043559C" w:rsidRDefault="0043559C">
      <w:pPr>
        <w:spacing w:after="0" w:line="240" w:lineRule="auto"/>
        <w:jc w:val="both"/>
      </w:pPr>
    </w:p>
    <w:p w14:paraId="0000001C" w14:textId="77777777" w:rsidR="0043559C" w:rsidRDefault="004422A5">
      <w:pPr>
        <w:spacing w:before="240" w:after="240"/>
        <w:jc w:val="both"/>
        <w:rPr>
          <w:color w:val="D50032"/>
          <w:sz w:val="40"/>
          <w:szCs w:val="40"/>
        </w:rPr>
      </w:pPr>
      <w:r>
        <w:rPr>
          <w:color w:val="D50032"/>
          <w:sz w:val="40"/>
          <w:szCs w:val="40"/>
        </w:rPr>
        <w:t>相談・報告</w:t>
      </w:r>
    </w:p>
    <w:p w14:paraId="0000001D" w14:textId="77777777" w:rsidR="0043559C" w:rsidRDefault="004422A5">
      <w:pPr>
        <w:jc w:val="both"/>
      </w:pPr>
      <w:r>
        <w:t>[</w:t>
      </w:r>
      <w:r>
        <w:t>団体名</w:t>
      </w:r>
      <w:r>
        <w:t>]</w:t>
      </w:r>
      <w:r>
        <w:t>スタッフは、セーフガーディング行動規範違反が疑われる行為やうわさを見聞きした際には、関連するマネジャーや担当者に知らせる義務があります。通報者の個人情報や相談・報告した内容は、個人情報保護法規ならびに団体のもつガイドラインに沿って適切に扱われます。</w:t>
      </w:r>
      <w:r>
        <w:t xml:space="preserve"> </w:t>
      </w:r>
    </w:p>
    <w:p w14:paraId="0000001E" w14:textId="77777777" w:rsidR="0043559C" w:rsidRDefault="004422A5">
      <w:pPr>
        <w:jc w:val="both"/>
      </w:pPr>
      <w:r>
        <w:t>___________________________________________________________</w:t>
      </w:r>
    </w:p>
    <w:p w14:paraId="0000001F" w14:textId="542D759A" w:rsidR="0043559C" w:rsidRDefault="004422A5">
      <w:pPr>
        <w:jc w:val="both"/>
      </w:pPr>
      <w:r>
        <w:t>以上、「子どもと若者のセーフガーディングのための行動規範」に関する説明を受け、理解しました。これを遵守することを誓約いたします。</w:t>
      </w:r>
    </w:p>
    <w:p w14:paraId="00000020" w14:textId="77777777" w:rsidR="0043559C" w:rsidRDefault="004422A5">
      <w:pPr>
        <w:jc w:val="both"/>
        <w:rPr>
          <w:color w:val="D50032"/>
        </w:rPr>
      </w:pPr>
      <w:r>
        <w:rPr>
          <w:color w:val="D50032"/>
        </w:rPr>
        <w:t>名前：</w:t>
      </w:r>
      <w:r>
        <w:rPr>
          <w:color w:val="D50032"/>
        </w:rPr>
        <w:t xml:space="preserve"> </w:t>
      </w:r>
    </w:p>
    <w:p w14:paraId="00000021" w14:textId="77777777" w:rsidR="0043559C" w:rsidRDefault="004422A5">
      <w:pPr>
        <w:jc w:val="both"/>
        <w:rPr>
          <w:color w:val="D50032"/>
        </w:rPr>
      </w:pPr>
      <w:r>
        <w:rPr>
          <w:color w:val="D50032"/>
        </w:rPr>
        <w:t>署名</w:t>
      </w:r>
      <w:r>
        <w:rPr>
          <w:color w:val="D50032"/>
        </w:rPr>
        <w:t>:</w:t>
      </w:r>
    </w:p>
    <w:p w14:paraId="00000022" w14:textId="5C4F9564" w:rsidR="0043559C" w:rsidRDefault="004422A5">
      <w:pPr>
        <w:jc w:val="both"/>
        <w:rPr>
          <w:i/>
          <w:color w:val="808080"/>
        </w:rPr>
      </w:pPr>
      <w:r>
        <w:rPr>
          <w:color w:val="D50032"/>
        </w:rPr>
        <w:t>日付</w:t>
      </w:r>
      <w:r>
        <w:rPr>
          <w:color w:val="D50032"/>
        </w:rPr>
        <w:t>:</w:t>
      </w:r>
      <w:r>
        <w:rPr>
          <w:i/>
          <w:color w:val="808080"/>
        </w:rPr>
        <w:t xml:space="preserve"> </w:t>
      </w:r>
    </w:p>
    <w:p w14:paraId="74231164" w14:textId="005F1108" w:rsidR="00227C80" w:rsidRDefault="00227C80">
      <w:pPr>
        <w:jc w:val="both"/>
        <w:rPr>
          <w:i/>
          <w:color w:val="808080"/>
        </w:rPr>
      </w:pPr>
    </w:p>
    <w:p w14:paraId="5A1D225E" w14:textId="2ABC4E69" w:rsidR="00227C80" w:rsidRDefault="00227C80">
      <w:pPr>
        <w:jc w:val="both"/>
        <w:rPr>
          <w:i/>
          <w:color w:val="808080"/>
        </w:rPr>
      </w:pPr>
    </w:p>
    <w:p w14:paraId="1518E757" w14:textId="776FBC3C" w:rsidR="00227C80" w:rsidRDefault="00227C80">
      <w:pPr>
        <w:jc w:val="both"/>
        <w:rPr>
          <w:i/>
          <w:color w:val="808080"/>
        </w:rPr>
      </w:pPr>
    </w:p>
    <w:p w14:paraId="14953C84" w14:textId="3C3F4B07" w:rsidR="00227C80" w:rsidRDefault="00227C80">
      <w:pPr>
        <w:jc w:val="both"/>
        <w:rPr>
          <w:i/>
          <w:color w:val="808080"/>
        </w:rPr>
      </w:pPr>
    </w:p>
    <w:p w14:paraId="632E126C" w14:textId="7985B2FD" w:rsidR="00227C80" w:rsidRDefault="00227C80">
      <w:pPr>
        <w:jc w:val="both"/>
        <w:rPr>
          <w:i/>
          <w:color w:val="808080"/>
        </w:rPr>
      </w:pPr>
    </w:p>
    <w:p w14:paraId="19309A7C" w14:textId="78A34336" w:rsidR="00227C80" w:rsidRDefault="00227C80">
      <w:pPr>
        <w:jc w:val="both"/>
        <w:rPr>
          <w:i/>
          <w:color w:val="808080"/>
        </w:rPr>
      </w:pPr>
    </w:p>
    <w:p w14:paraId="2A56695A" w14:textId="5014698D" w:rsidR="00227C80" w:rsidRDefault="00227C80">
      <w:pPr>
        <w:jc w:val="both"/>
        <w:rPr>
          <w:i/>
          <w:color w:val="808080"/>
        </w:rPr>
      </w:pPr>
    </w:p>
    <w:p w14:paraId="3A22277B" w14:textId="4B516AAE" w:rsidR="00227C80" w:rsidRDefault="00227C80">
      <w:pPr>
        <w:jc w:val="both"/>
        <w:rPr>
          <w:color w:val="808080"/>
        </w:rPr>
      </w:pPr>
    </w:p>
    <w:p w14:paraId="0D767C9E" w14:textId="15975FFD" w:rsidR="00227C80" w:rsidRDefault="00227C80">
      <w:pPr>
        <w:jc w:val="both"/>
        <w:rPr>
          <w:color w:val="808080"/>
        </w:rPr>
      </w:pPr>
    </w:p>
    <w:p w14:paraId="6B4A354A" w14:textId="18EB438F" w:rsidR="00227C80" w:rsidRDefault="00227C80">
      <w:pPr>
        <w:jc w:val="both"/>
        <w:rPr>
          <w:color w:val="808080"/>
        </w:rPr>
      </w:pPr>
    </w:p>
    <w:p w14:paraId="148B792D" w14:textId="45B47DFA" w:rsidR="00227C80" w:rsidRDefault="00227C80">
      <w:pPr>
        <w:jc w:val="both"/>
        <w:rPr>
          <w:color w:val="808080"/>
        </w:rPr>
      </w:pPr>
    </w:p>
    <w:p w14:paraId="3851B65D" w14:textId="31CDDFC2" w:rsidR="00227C80" w:rsidRDefault="00227C80">
      <w:pPr>
        <w:jc w:val="both"/>
        <w:rPr>
          <w:color w:val="808080"/>
        </w:rPr>
      </w:pPr>
    </w:p>
    <w:p w14:paraId="420DE460" w14:textId="62BBAD9A" w:rsidR="00227C80" w:rsidRDefault="00227C80">
      <w:pPr>
        <w:jc w:val="both"/>
        <w:rPr>
          <w:color w:val="808080"/>
        </w:rPr>
      </w:pPr>
    </w:p>
    <w:p w14:paraId="54FFCDAD" w14:textId="14720896" w:rsidR="005B7A70" w:rsidRDefault="00A9486D" w:rsidP="00A9486D">
      <w:pPr>
        <w:tabs>
          <w:tab w:val="left" w:pos="5910"/>
        </w:tabs>
        <w:jc w:val="both"/>
        <w:rPr>
          <w:color w:val="808080"/>
        </w:rPr>
      </w:pPr>
      <w:r>
        <w:rPr>
          <w:color w:val="808080"/>
        </w:rPr>
        <w:tab/>
      </w:r>
    </w:p>
    <w:p w14:paraId="46AF13A2" w14:textId="77777777" w:rsidR="005B7A70" w:rsidRDefault="005B7A70">
      <w:pPr>
        <w:jc w:val="both"/>
        <w:rPr>
          <w:color w:val="808080"/>
        </w:rPr>
      </w:pPr>
    </w:p>
    <w:p w14:paraId="3ABADC6F" w14:textId="2DA77294" w:rsidR="00227C80" w:rsidRPr="00227C80" w:rsidRDefault="00227C80">
      <w:pPr>
        <w:jc w:val="both"/>
        <w:rPr>
          <w:rFonts w:asciiTheme="minorEastAsia" w:hAnsiTheme="minorEastAsia"/>
        </w:rPr>
      </w:pPr>
    </w:p>
    <w:p w14:paraId="57E88FE2" w14:textId="6FAA4090" w:rsidR="00227C80" w:rsidRPr="00227C80" w:rsidRDefault="00227C80" w:rsidP="00C63957">
      <w:pPr>
        <w:ind w:left="240" w:hangingChars="100" w:hanging="240"/>
        <w:jc w:val="both"/>
        <w:rPr>
          <w:rFonts w:asciiTheme="minorEastAsia" w:hAnsiTheme="minorEastAsia"/>
        </w:rPr>
      </w:pPr>
      <w:r w:rsidRPr="00227C80">
        <w:rPr>
          <w:rFonts w:asciiTheme="minorEastAsia" w:hAnsiTheme="minorEastAsia" w:hint="eastAsia"/>
        </w:rPr>
        <w:t>※この</w:t>
      </w:r>
      <w:r>
        <w:rPr>
          <w:rFonts w:asciiTheme="minorEastAsia" w:hAnsiTheme="minorEastAsia" w:hint="eastAsia"/>
        </w:rPr>
        <w:t>「子どもと若者のセーフガーディング行動規範（および</w:t>
      </w:r>
      <w:r w:rsidR="00C63957">
        <w:rPr>
          <w:rFonts w:asciiTheme="minorEastAsia" w:hAnsiTheme="minorEastAsia" w:hint="eastAsia"/>
        </w:rPr>
        <w:t>誓約書</w:t>
      </w:r>
      <w:r>
        <w:rPr>
          <w:rFonts w:asciiTheme="minorEastAsia" w:hAnsiTheme="minorEastAsia" w:hint="eastAsia"/>
        </w:rPr>
        <w:t>）</w:t>
      </w:r>
      <w:r w:rsidR="00474190">
        <w:rPr>
          <w:rFonts w:asciiTheme="minorEastAsia" w:hAnsiTheme="minorEastAsia" w:hint="eastAsia"/>
        </w:rPr>
        <w:t>見本」</w:t>
      </w:r>
      <w:r w:rsidRPr="00227C80">
        <w:rPr>
          <w:rFonts w:asciiTheme="minorEastAsia" w:hAnsiTheme="minorEastAsia" w:hint="eastAsia"/>
        </w:rPr>
        <w:t>は、JANIC子どもと若者のセーフガーディング</w:t>
      </w:r>
      <w:r w:rsidR="00C63957">
        <w:rPr>
          <w:rFonts w:asciiTheme="minorEastAsia" w:hAnsiTheme="minorEastAsia" w:hint="eastAsia"/>
        </w:rPr>
        <w:t>・ワーキング・グループ</w:t>
      </w:r>
      <w:r>
        <w:rPr>
          <w:rFonts w:asciiTheme="minorEastAsia" w:hAnsiTheme="minorEastAsia" w:hint="eastAsia"/>
        </w:rPr>
        <w:t>によって</w:t>
      </w:r>
      <w:r w:rsidRPr="00227C80">
        <w:rPr>
          <w:rFonts w:asciiTheme="minorEastAsia" w:hAnsiTheme="minorEastAsia" w:hint="eastAsia"/>
        </w:rPr>
        <w:t>作成</w:t>
      </w:r>
      <w:r>
        <w:rPr>
          <w:rFonts w:asciiTheme="minorEastAsia" w:hAnsiTheme="minorEastAsia" w:hint="eastAsia"/>
        </w:rPr>
        <w:t>され</w:t>
      </w:r>
      <w:r w:rsidRPr="00227C80">
        <w:rPr>
          <w:rFonts w:asciiTheme="minorEastAsia" w:hAnsiTheme="minorEastAsia" w:hint="eastAsia"/>
        </w:rPr>
        <w:t>ました。</w:t>
      </w:r>
    </w:p>
    <w:sectPr w:rsidR="00227C80" w:rsidRPr="00227C80" w:rsidSect="00C63957">
      <w:headerReference w:type="even" r:id="rId7"/>
      <w:headerReference w:type="default" r:id="rId8"/>
      <w:footerReference w:type="default" r:id="rId9"/>
      <w:headerReference w:type="first" r:id="rId10"/>
      <w:footerReference w:type="first" r:id="rId11"/>
      <w:pgSz w:w="11900" w:h="16840"/>
      <w:pgMar w:top="851" w:right="851" w:bottom="851" w:left="851" w:header="567"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DFB7" w14:textId="77777777" w:rsidR="00C05B10" w:rsidRDefault="00C05B10">
      <w:pPr>
        <w:spacing w:after="0" w:line="240" w:lineRule="auto"/>
      </w:pPr>
      <w:r>
        <w:separator/>
      </w:r>
    </w:p>
  </w:endnote>
  <w:endnote w:type="continuationSeparator" w:id="0">
    <w:p w14:paraId="487C9946" w14:textId="77777777" w:rsidR="00C05B10" w:rsidRDefault="00C0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4FFF8116" w:rsidR="0043559C" w:rsidRDefault="00A9486D" w:rsidP="00A9486D">
    <w:pPr>
      <w:pBdr>
        <w:top w:val="nil"/>
        <w:left w:val="nil"/>
        <w:bottom w:val="nil"/>
        <w:right w:val="nil"/>
        <w:between w:val="nil"/>
      </w:pBdr>
      <w:tabs>
        <w:tab w:val="center" w:pos="4320"/>
        <w:tab w:val="right" w:pos="8640"/>
      </w:tabs>
      <w:spacing w:after="0" w:line="240" w:lineRule="auto"/>
      <w:rPr>
        <w:color w:val="000000"/>
      </w:rPr>
    </w:pPr>
    <w:r w:rsidRPr="00A9486D">
      <w:rPr>
        <w:rFonts w:asciiTheme="majorEastAsia" w:eastAsiaTheme="majorEastAsia" w:hAnsiTheme="majorEastAsia" w:hint="eastAsia"/>
        <w:color w:val="000000"/>
        <w:sz w:val="18"/>
        <w:szCs w:val="18"/>
      </w:rPr>
      <w:t>J</w:t>
    </w:r>
    <w:r w:rsidRPr="00A9486D">
      <w:rPr>
        <w:rFonts w:asciiTheme="majorEastAsia" w:eastAsiaTheme="majorEastAsia" w:hAnsiTheme="majorEastAsia"/>
        <w:color w:val="000000"/>
        <w:sz w:val="18"/>
        <w:szCs w:val="18"/>
      </w:rPr>
      <w:t>ANIC</w:t>
    </w:r>
    <w:r w:rsidRPr="00A9486D">
      <w:rPr>
        <w:rFonts w:asciiTheme="majorEastAsia" w:eastAsiaTheme="majorEastAsia" w:hAnsiTheme="majorEastAsia" w:hint="eastAsia"/>
        <w:color w:val="000000"/>
        <w:sz w:val="18"/>
        <w:szCs w:val="18"/>
      </w:rPr>
      <w:t>子どもと若者のセーフガーディングW</w:t>
    </w:r>
    <w:r w:rsidRPr="00A9486D">
      <w:rPr>
        <w:rFonts w:asciiTheme="majorEastAsia" w:eastAsiaTheme="majorEastAsia" w:hAnsiTheme="majorEastAsia"/>
        <w:color w:val="000000"/>
        <w:sz w:val="18"/>
        <w:szCs w:val="18"/>
      </w:rPr>
      <w:t>G</w:t>
    </w:r>
    <w:r w:rsidR="00C63957" w:rsidRPr="00C63957">
      <w:rPr>
        <w:color w:val="000000"/>
      </w:rPr>
      <w:ptab w:relativeTo="margin" w:alignment="center" w:leader="none"/>
    </w:r>
    <w:r w:rsidRPr="00A9486D">
      <w:rPr>
        <w:rFonts w:asciiTheme="majorHAnsi" w:eastAsiaTheme="majorEastAsia" w:hAnsiTheme="majorHAnsi" w:cstheme="majorHAnsi"/>
        <w:color w:val="000000"/>
        <w:sz w:val="28"/>
        <w:szCs w:val="28"/>
      </w:rPr>
      <w:fldChar w:fldCharType="begin"/>
    </w:r>
    <w:r w:rsidRPr="00A9486D">
      <w:rPr>
        <w:rFonts w:asciiTheme="majorHAnsi" w:eastAsiaTheme="majorEastAsia" w:hAnsiTheme="majorHAnsi" w:cstheme="majorHAnsi"/>
        <w:color w:val="000000"/>
        <w:sz w:val="28"/>
        <w:szCs w:val="28"/>
      </w:rPr>
      <w:instrText>PAGE   \* MERGEFORMAT</w:instrText>
    </w:r>
    <w:r w:rsidRPr="00A9486D">
      <w:rPr>
        <w:rFonts w:asciiTheme="majorHAnsi" w:eastAsiaTheme="majorEastAsia" w:hAnsiTheme="majorHAnsi" w:cstheme="majorHAnsi"/>
        <w:color w:val="000000"/>
        <w:sz w:val="28"/>
        <w:szCs w:val="28"/>
      </w:rPr>
      <w:fldChar w:fldCharType="separate"/>
    </w:r>
    <w:r w:rsidRPr="00A9486D">
      <w:rPr>
        <w:rFonts w:asciiTheme="majorHAnsi" w:eastAsiaTheme="majorEastAsia" w:hAnsiTheme="majorHAnsi" w:cstheme="majorHAnsi"/>
        <w:color w:val="000000"/>
        <w:sz w:val="28"/>
        <w:szCs w:val="28"/>
        <w:lang w:val="ja-JP"/>
      </w:rPr>
      <w:t>1</w:t>
    </w:r>
    <w:r w:rsidRPr="00A9486D">
      <w:rPr>
        <w:rFonts w:asciiTheme="majorHAnsi" w:eastAsiaTheme="majorEastAsia" w:hAnsiTheme="majorHAnsi" w:cstheme="majorHAnsi"/>
        <w:color w:val="000000"/>
        <w:sz w:val="28"/>
        <w:szCs w:val="28"/>
      </w:rPr>
      <w:fldChar w:fldCharType="end"/>
    </w:r>
    <w:r w:rsidR="00C63957" w:rsidRPr="00C63957">
      <w:rPr>
        <w:color w:val="000000"/>
      </w:rPr>
      <w:ptab w:relativeTo="margin" w:alignment="right" w:leader="none"/>
    </w:r>
    <w:r w:rsidR="00C63957" w:rsidRPr="00C63957">
      <w:rPr>
        <w:color w:val="000000"/>
        <w:sz w:val="20"/>
        <w:szCs w:val="20"/>
      </w:rPr>
      <w:t>ver.202101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41701"/>
      <w:docPartObj>
        <w:docPartGallery w:val="Page Numbers (Bottom of Page)"/>
        <w:docPartUnique/>
      </w:docPartObj>
    </w:sdtPr>
    <w:sdtEndPr/>
    <w:sdtContent>
      <w:p w14:paraId="0000002B" w14:textId="71611F47" w:rsidR="0043559C" w:rsidRPr="0045683C" w:rsidRDefault="0045683C" w:rsidP="0045683C">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2F26" w14:textId="77777777" w:rsidR="00C05B10" w:rsidRDefault="00C05B10">
      <w:pPr>
        <w:spacing w:after="0" w:line="240" w:lineRule="auto"/>
      </w:pPr>
      <w:r>
        <w:separator/>
      </w:r>
    </w:p>
  </w:footnote>
  <w:footnote w:type="continuationSeparator" w:id="0">
    <w:p w14:paraId="27D77127" w14:textId="77777777" w:rsidR="00C05B10" w:rsidRDefault="00C0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43559C" w:rsidRDefault="004422A5">
    <w:pPr>
      <w:pBdr>
        <w:top w:val="nil"/>
        <w:left w:val="nil"/>
        <w:bottom w:val="nil"/>
        <w:right w:val="nil"/>
        <w:between w:val="nil"/>
      </w:pBdr>
      <w:tabs>
        <w:tab w:val="center" w:pos="4320"/>
        <w:tab w:val="right" w:pos="8640"/>
      </w:tabs>
      <w:rPr>
        <w:color w:val="000000"/>
      </w:rPr>
    </w:pPr>
    <w:r>
      <w:rPr>
        <w:color w:val="000000"/>
      </w:rPr>
      <w:fldChar w:fldCharType="begin"/>
    </w:r>
    <w:r>
      <w:rPr>
        <w:rFonts w:eastAsia="Calibri"/>
        <w:color w:val="000000"/>
      </w:rPr>
      <w:instrText>PAGE</w:instrText>
    </w:r>
    <w:r>
      <w:rPr>
        <w:color w:val="000000"/>
      </w:rPr>
      <w:fldChar w:fldCharType="end"/>
    </w:r>
  </w:p>
  <w:p w14:paraId="00000025" w14:textId="77777777" w:rsidR="0043559C" w:rsidRDefault="0043559C">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AC6A" w14:textId="77777777" w:rsidR="00227C80" w:rsidRDefault="00227C80" w:rsidP="0045683C">
    <w:pPr>
      <w:pBdr>
        <w:top w:val="nil"/>
        <w:left w:val="nil"/>
        <w:bottom w:val="nil"/>
        <w:right w:val="nil"/>
        <w:between w:val="nil"/>
      </w:pBdr>
      <w:tabs>
        <w:tab w:val="center" w:pos="4320"/>
        <w:tab w:val="right" w:pos="8640"/>
        <w:tab w:val="right" w:pos="9461"/>
      </w:tabs>
      <w:spacing w:after="0" w:line="240" w:lineRule="auto"/>
      <w:rPr>
        <w:color w:val="000000"/>
        <w:sz w:val="21"/>
        <w:szCs w:val="21"/>
      </w:rPr>
    </w:pPr>
  </w:p>
  <w:p w14:paraId="00000023" w14:textId="705568EE" w:rsidR="0043559C" w:rsidRPr="00C63957" w:rsidRDefault="0045683C" w:rsidP="00227C80">
    <w:pPr>
      <w:pBdr>
        <w:top w:val="nil"/>
        <w:left w:val="nil"/>
        <w:bottom w:val="nil"/>
        <w:right w:val="nil"/>
        <w:between w:val="nil"/>
      </w:pBdr>
      <w:tabs>
        <w:tab w:val="center" w:pos="4320"/>
        <w:tab w:val="right" w:pos="8640"/>
        <w:tab w:val="right" w:pos="9461"/>
      </w:tabs>
      <w:spacing w:after="0" w:line="240" w:lineRule="auto"/>
      <w:rPr>
        <w:rFonts w:asciiTheme="majorEastAsia" w:eastAsiaTheme="majorEastAsia" w:hAnsiTheme="majorEastAsia"/>
        <w:color w:val="000000"/>
        <w:sz w:val="21"/>
        <w:szCs w:val="21"/>
      </w:rPr>
    </w:pPr>
    <w:r w:rsidRPr="00C63957">
      <w:rPr>
        <w:rFonts w:asciiTheme="majorEastAsia" w:eastAsiaTheme="majorEastAsia" w:hAnsiTheme="majorEastAsia" w:hint="eastAsia"/>
        <w:color w:val="000000"/>
      </w:rPr>
      <w:t>行動規範</w:t>
    </w:r>
    <w:r w:rsidR="00227C80" w:rsidRPr="00C63957">
      <w:rPr>
        <w:rFonts w:asciiTheme="majorEastAsia" w:eastAsiaTheme="majorEastAsia" w:hAnsiTheme="majorEastAsia" w:hint="eastAsia"/>
        <w:color w:val="000000"/>
      </w:rPr>
      <w:t>および</w:t>
    </w:r>
    <w:r w:rsidR="00C63957" w:rsidRPr="00C63957">
      <w:rPr>
        <w:rFonts w:asciiTheme="majorEastAsia" w:eastAsiaTheme="majorEastAsia" w:hAnsiTheme="majorEastAsia" w:hint="eastAsia"/>
        <w:color w:val="000000"/>
      </w:rPr>
      <w:t>誓約書</w:t>
    </w:r>
    <w:r w:rsidR="00474190" w:rsidRPr="00474190">
      <w:rPr>
        <w:rFonts w:asciiTheme="majorEastAsia" w:eastAsiaTheme="majorEastAsia" w:hAnsiTheme="majorEastAsia" w:hint="eastAsia"/>
        <w:b/>
        <w:bCs/>
        <w:color w:val="000000"/>
      </w:rPr>
      <w:t>【見本】</w:t>
    </w:r>
    <w:r w:rsidRPr="00C63957">
      <w:rPr>
        <w:rFonts w:asciiTheme="majorEastAsia" w:eastAsiaTheme="majorEastAsia" w:hAnsiTheme="majorEastAsia" w:hint="eastAsia"/>
        <w:color w:val="000000"/>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C4A2" w14:textId="77777777" w:rsidR="00227C80" w:rsidRDefault="00227C80" w:rsidP="00851AA2">
    <w:pPr>
      <w:pBdr>
        <w:top w:val="nil"/>
        <w:left w:val="nil"/>
        <w:bottom w:val="nil"/>
        <w:right w:val="nil"/>
        <w:between w:val="nil"/>
      </w:pBdr>
      <w:tabs>
        <w:tab w:val="center" w:pos="4320"/>
        <w:tab w:val="right" w:pos="8640"/>
        <w:tab w:val="right" w:pos="9461"/>
      </w:tabs>
      <w:spacing w:after="0" w:line="240" w:lineRule="auto"/>
      <w:rPr>
        <w:color w:val="000000"/>
        <w:sz w:val="22"/>
        <w:szCs w:val="22"/>
      </w:rPr>
    </w:pPr>
  </w:p>
  <w:p w14:paraId="00000026" w14:textId="21C95DA5" w:rsidR="0043559C" w:rsidRPr="00C63957" w:rsidRDefault="00851AA2" w:rsidP="00227C80">
    <w:pPr>
      <w:pBdr>
        <w:top w:val="nil"/>
        <w:left w:val="nil"/>
        <w:bottom w:val="nil"/>
        <w:right w:val="nil"/>
        <w:between w:val="nil"/>
      </w:pBdr>
      <w:tabs>
        <w:tab w:val="center" w:pos="4320"/>
        <w:tab w:val="right" w:pos="8640"/>
        <w:tab w:val="right" w:pos="9461"/>
      </w:tabs>
      <w:spacing w:after="0" w:line="240" w:lineRule="auto"/>
      <w:rPr>
        <w:rFonts w:asciiTheme="majorEastAsia" w:eastAsiaTheme="majorEastAsia" w:hAnsiTheme="majorEastAsia"/>
        <w:color w:val="000000"/>
        <w:sz w:val="21"/>
        <w:szCs w:val="21"/>
      </w:rPr>
    </w:pPr>
    <w:r w:rsidRPr="00C63957">
      <w:rPr>
        <w:rFonts w:asciiTheme="majorEastAsia" w:eastAsiaTheme="majorEastAsia" w:hAnsiTheme="majorEastAsia" w:hint="eastAsia"/>
        <w:color w:val="000000"/>
      </w:rPr>
      <w:t>行動規範</w:t>
    </w:r>
    <w:r w:rsidR="00227C80" w:rsidRPr="00C63957">
      <w:rPr>
        <w:rFonts w:asciiTheme="majorEastAsia" w:eastAsiaTheme="majorEastAsia" w:hAnsiTheme="majorEastAsia" w:hint="eastAsia"/>
        <w:color w:val="000000"/>
      </w:rPr>
      <w:t>および</w:t>
    </w:r>
    <w:r w:rsidR="00C63957" w:rsidRPr="00C63957">
      <w:rPr>
        <w:rFonts w:asciiTheme="majorEastAsia" w:eastAsiaTheme="majorEastAsia" w:hAnsiTheme="majorEastAsia" w:hint="eastAsia"/>
        <w:color w:val="000000"/>
      </w:rPr>
      <w:t>誓約書の</w:t>
    </w:r>
    <w:r w:rsidR="00C63957">
      <w:rPr>
        <w:rFonts w:asciiTheme="majorEastAsia" w:eastAsiaTheme="majorEastAsia" w:hAnsiTheme="majorEastAsia" w:hint="eastAsia"/>
        <w:color w:val="000000"/>
      </w:rPr>
      <w:t>ひな</w:t>
    </w:r>
    <w:r w:rsidR="00C63957" w:rsidRPr="00C63957">
      <w:rPr>
        <w:rFonts w:asciiTheme="majorEastAsia" w:eastAsiaTheme="majorEastAsia" w:hAnsiTheme="majorEastAsia" w:hint="eastAsia"/>
        <w:color w:val="000000"/>
      </w:rPr>
      <w:t>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A75"/>
    <w:multiLevelType w:val="multilevel"/>
    <w:tmpl w:val="BBF42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820CC"/>
    <w:multiLevelType w:val="hybridMultilevel"/>
    <w:tmpl w:val="EB304F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BC7BB1"/>
    <w:multiLevelType w:val="multilevel"/>
    <w:tmpl w:val="32EAC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6F282D"/>
    <w:multiLevelType w:val="multilevel"/>
    <w:tmpl w:val="F64EC6D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9C"/>
    <w:rsid w:val="00227C80"/>
    <w:rsid w:val="0043559C"/>
    <w:rsid w:val="004422A5"/>
    <w:rsid w:val="0045683C"/>
    <w:rsid w:val="00474190"/>
    <w:rsid w:val="00500A23"/>
    <w:rsid w:val="005B7A70"/>
    <w:rsid w:val="006F03C6"/>
    <w:rsid w:val="0076060C"/>
    <w:rsid w:val="00821A48"/>
    <w:rsid w:val="0085053E"/>
    <w:rsid w:val="00851AA2"/>
    <w:rsid w:val="00A9486D"/>
    <w:rsid w:val="00C05B10"/>
    <w:rsid w:val="00C63957"/>
    <w:rsid w:val="00D67BF6"/>
    <w:rsid w:val="00F2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AF102A"/>
  <w15:docId w15:val="{D3ABC9F8-A9F8-41B9-9641-4C4288F8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pPr>
        <w:spacing w:after="1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600" w:after="300" w:line="600" w:lineRule="auto"/>
      <w:outlineLvl w:val="0"/>
    </w:pPr>
    <w:rPr>
      <w:rFonts w:eastAsia="Calibri"/>
      <w:color w:val="D50032"/>
      <w:sz w:val="40"/>
      <w:szCs w:val="40"/>
    </w:rPr>
  </w:style>
  <w:style w:type="paragraph" w:styleId="2">
    <w:name w:val="heading 2"/>
    <w:basedOn w:val="a"/>
    <w:next w:val="a"/>
    <w:uiPriority w:val="9"/>
    <w:unhideWhenUsed/>
    <w:qFormat/>
    <w:pPr>
      <w:keepNext/>
      <w:keepLines/>
      <w:spacing w:before="240" w:after="240" w:line="480" w:lineRule="auto"/>
      <w:outlineLvl w:val="1"/>
    </w:pPr>
    <w:rPr>
      <w:color w:val="D50032"/>
      <w:sz w:val="40"/>
      <w:szCs w:val="40"/>
    </w:rPr>
  </w:style>
  <w:style w:type="paragraph" w:styleId="3">
    <w:name w:val="heading 3"/>
    <w:basedOn w:val="a"/>
    <w:next w:val="a"/>
    <w:uiPriority w:val="9"/>
    <w:unhideWhenUsed/>
    <w:qFormat/>
    <w:pPr>
      <w:keepNext/>
      <w:keepLines/>
      <w:spacing w:before="280"/>
      <w:outlineLvl w:val="2"/>
    </w:pPr>
    <w:rPr>
      <w:b/>
      <w:color w:val="D50032"/>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footer"/>
    <w:basedOn w:val="a"/>
    <w:link w:val="a6"/>
    <w:uiPriority w:val="99"/>
    <w:unhideWhenUsed/>
    <w:rsid w:val="00500A23"/>
    <w:pPr>
      <w:tabs>
        <w:tab w:val="center" w:pos="4252"/>
        <w:tab w:val="right" w:pos="8504"/>
      </w:tabs>
      <w:snapToGrid w:val="0"/>
    </w:pPr>
  </w:style>
  <w:style w:type="character" w:customStyle="1" w:styleId="a6">
    <w:name w:val="フッター (文字)"/>
    <w:basedOn w:val="a0"/>
    <w:link w:val="a5"/>
    <w:uiPriority w:val="99"/>
    <w:rsid w:val="0050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Kanatani, Naoko</cp:lastModifiedBy>
  <cp:revision>8</cp:revision>
  <cp:lastPrinted>2021-05-06T12:05:00Z</cp:lastPrinted>
  <dcterms:created xsi:type="dcterms:W3CDTF">2021-05-06T11:58:00Z</dcterms:created>
  <dcterms:modified xsi:type="dcterms:W3CDTF">2021-05-11T11:36:00Z</dcterms:modified>
</cp:coreProperties>
</file>